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A84F2" w14:textId="77777777" w:rsidR="000F2550" w:rsidRDefault="00787618">
      <w:pPr>
        <w:pStyle w:val="Standard"/>
      </w:pPr>
      <w:r>
        <w:rPr>
          <w:rFonts w:ascii="Arial" w:eastAsia="Arial" w:hAnsi="Arial" w:cs="Arial"/>
          <w:color w:val="222222"/>
          <w:shd w:val="clear" w:color="auto" w:fill="FFFFFF"/>
        </w:rPr>
        <w:t>Kia ora, all</w:t>
      </w:r>
    </w:p>
    <w:p w14:paraId="230AED44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have some high level feedback on the dotnzreview.  I am not using the submission template as it kept freezing on my screen - I hope others have not experienced the same issue</w:t>
      </w:r>
    </w:p>
    <w:p w14:paraId="753D09C4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 xml:space="preserve">I support creating visionary and </w:t>
      </w:r>
      <w:r>
        <w:rPr>
          <w:rFonts w:ascii="Arial" w:eastAsia="Arial" w:hAnsi="Arial" w:cs="Arial"/>
          <w:color w:val="222222"/>
        </w:rPr>
        <w:t>aspirational principles which endorse an open and free internet for all, and which do not include operational elements.  I don't think the draft principles fully meet my requirements yet.  They extend and explain clearly the  vision for .nz BUT they do not</w:t>
      </w:r>
      <w:r>
        <w:rPr>
          <w:rFonts w:ascii="Arial" w:eastAsia="Arial" w:hAnsi="Arial" w:cs="Arial"/>
          <w:color w:val="222222"/>
        </w:rPr>
        <w:t xml:space="preserve"> set out adequately the public good importance of  a technically robust infrastructure openly available for all . InternetNZ has fiercely worked for, endorsed and delivered this in NZ since its inception. While these draft principles deliberately scope and</w:t>
      </w:r>
      <w:r>
        <w:rPr>
          <w:rFonts w:ascii="Arial" w:eastAsia="Arial" w:hAnsi="Arial" w:cs="Arial"/>
          <w:color w:val="222222"/>
        </w:rPr>
        <w:t xml:space="preserve"> promote .nz to make it attractive to New Zealanders, I suggest that it is equally important that they are positioned globally and spell out technology principles.</w:t>
      </w:r>
    </w:p>
    <w:p w14:paraId="41AC89A8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recommend that the verb 'should' in each principle statement is replaced by 'must'.  'Must</w:t>
      </w:r>
      <w:r>
        <w:rPr>
          <w:rFonts w:ascii="Arial" w:eastAsia="Arial" w:hAnsi="Arial" w:cs="Arial"/>
          <w:color w:val="222222"/>
        </w:rPr>
        <w:t>' indicates a fundamental requirement whereas 'should' suggests only nice to have.</w:t>
      </w:r>
    </w:p>
    <w:p w14:paraId="1329C9C6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recommend the retention of high level principles covering the current rule of law principle and the structural separation principle. They endorse and make clear InternetNZ</w:t>
      </w:r>
      <w:r>
        <w:rPr>
          <w:rFonts w:ascii="Arial" w:eastAsia="Arial" w:hAnsi="Arial" w:cs="Arial"/>
          <w:color w:val="222222"/>
        </w:rPr>
        <w:t>'s legal status and the fundamental importance of structurally separate functions in Internet NZ's core work.</w:t>
      </w:r>
    </w:p>
    <w:p w14:paraId="452E7F4E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support active use of Te Reo in the .nz domain and a partnership with Maori to achieve this. Then move to represent NZ's full ethnic mix.</w:t>
      </w:r>
    </w:p>
    <w:p w14:paraId="23D6AD07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supp</w:t>
      </w:r>
      <w:r>
        <w:rPr>
          <w:rFonts w:ascii="Arial" w:eastAsia="Arial" w:hAnsi="Arial" w:cs="Arial"/>
          <w:color w:val="222222"/>
        </w:rPr>
        <w:t>ort a local presence requirement to hold a .nz domain name.</w:t>
      </w:r>
    </w:p>
    <w:p w14:paraId="7DB8A946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support suspension of a domain name on advice by a trusted notifier.</w:t>
      </w:r>
    </w:p>
    <w:p w14:paraId="3042EA6D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support enabling variable wholesale pricing to Registrars.</w:t>
      </w:r>
    </w:p>
    <w:p w14:paraId="12282527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support a combination of allowing registrar incentives to driv</w:t>
      </w:r>
      <w:r>
        <w:rPr>
          <w:rFonts w:ascii="Arial" w:eastAsia="Arial" w:hAnsi="Arial" w:cs="Arial"/>
          <w:color w:val="222222"/>
        </w:rPr>
        <w:t>e specific initiatives and designing incentive payment criteria to promote .nz policy goals.</w:t>
      </w:r>
    </w:p>
    <w:p w14:paraId="2925FC92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support InternetNZ working with registrars to establish a statement of registrant rights which the DNC monitors and registrars are accountable for by annual moni</w:t>
      </w:r>
      <w:r>
        <w:rPr>
          <w:rFonts w:ascii="Arial" w:eastAsia="Arial" w:hAnsi="Arial" w:cs="Arial"/>
          <w:color w:val="222222"/>
        </w:rPr>
        <w:t>toring</w:t>
      </w:r>
    </w:p>
    <w:p w14:paraId="315737BE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support the introduction of a ‘reserved and restricted names’ policy.</w:t>
      </w:r>
    </w:p>
    <w:p w14:paraId="7A025188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I strongly support the Registry collecting and communicating market information including customer segments, activity/utilisation and product use for industry to better understa</w:t>
      </w:r>
      <w:r>
        <w:rPr>
          <w:rFonts w:ascii="Arial" w:eastAsia="Arial" w:hAnsi="Arial" w:cs="Arial"/>
          <w:color w:val="222222"/>
        </w:rPr>
        <w:t>nd and develop the .nz market. This openness and transparency would illustrate InternetNZ's own values and public good ethos.</w:t>
      </w:r>
    </w:p>
    <w:p w14:paraId="45FEC29F" w14:textId="77777777" w:rsidR="000F2550" w:rsidRDefault="000F2550">
      <w:pPr>
        <w:pStyle w:val="Standard"/>
        <w:shd w:val="clear" w:color="auto" w:fill="FFFFFF"/>
        <w:rPr>
          <w:rFonts w:ascii="Arial" w:eastAsia="Arial" w:hAnsi="Arial" w:cs="Arial"/>
          <w:color w:val="222222"/>
        </w:rPr>
      </w:pPr>
    </w:p>
    <w:p w14:paraId="597D1D1C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 xml:space="preserve">I support further work to understand any opportunities for new moderated Level 2 domains.  During my role long ago managing the </w:t>
      </w:r>
      <w:hyperlink r:id="rId6" w:history="1">
        <w:r>
          <w:rPr>
            <w:rFonts w:ascii="Arial" w:eastAsia="Arial" w:hAnsi="Arial" w:cs="Arial"/>
            <w:color w:val="1155CC"/>
            <w:u w:val="single"/>
          </w:rPr>
          <w:t>govt.nz</w:t>
        </w:r>
      </w:hyperlink>
      <w:r>
        <w:rPr>
          <w:rFonts w:ascii="Arial" w:eastAsia="Arial" w:hAnsi="Arial" w:cs="Arial"/>
          <w:color w:val="222222"/>
        </w:rPr>
        <w:t xml:space="preserve"> domain, there was regular evidence that the public valued and had confidence in .</w:t>
      </w:r>
      <w:hyperlink r:id="rId7" w:history="1">
        <w:r>
          <w:rPr>
            <w:rFonts w:ascii="Arial" w:eastAsia="Arial" w:hAnsi="Arial" w:cs="Arial"/>
            <w:color w:val="1155CC"/>
            <w:u w:val="single"/>
          </w:rPr>
          <w:t>govt.nz</w:t>
        </w:r>
      </w:hyperlink>
      <w:r>
        <w:rPr>
          <w:rFonts w:ascii="Arial" w:eastAsia="Arial" w:hAnsi="Arial" w:cs="Arial"/>
          <w:color w:val="222222"/>
        </w:rPr>
        <w:t xml:space="preserve"> names.  This created a strong obligation for the </w:t>
      </w:r>
      <w:r>
        <w:rPr>
          <w:rFonts w:ascii="Arial" w:eastAsia="Arial" w:hAnsi="Arial" w:cs="Arial"/>
          <w:color w:val="222222"/>
        </w:rPr>
        <w:lastRenderedPageBreak/>
        <w:t>Registrar to manage that domain at a very hig</w:t>
      </w:r>
      <w:r>
        <w:rPr>
          <w:rFonts w:ascii="Arial" w:eastAsia="Arial" w:hAnsi="Arial" w:cs="Arial"/>
          <w:color w:val="222222"/>
        </w:rPr>
        <w:t>h standard and only accept soundly-argued applications. It is very relevant now to assess whether additional moderated Level 2 domains are needed.</w:t>
      </w:r>
    </w:p>
    <w:p w14:paraId="2FD2A2B9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 xml:space="preserve">I am aware that I have not presented my arguments for most of my conclusions.  Please come back to me if you </w:t>
      </w:r>
      <w:r>
        <w:rPr>
          <w:rFonts w:ascii="Arial" w:eastAsia="Arial" w:hAnsi="Arial" w:cs="Arial"/>
          <w:color w:val="222222"/>
        </w:rPr>
        <w:t>would like these.</w:t>
      </w:r>
    </w:p>
    <w:p w14:paraId="3EB96E18" w14:textId="77777777" w:rsidR="000F2550" w:rsidRDefault="000F2550">
      <w:pPr>
        <w:pStyle w:val="Standard"/>
        <w:shd w:val="clear" w:color="auto" w:fill="FFFFFF"/>
        <w:rPr>
          <w:rFonts w:ascii="Arial" w:eastAsia="Arial" w:hAnsi="Arial" w:cs="Arial"/>
          <w:color w:val="222222"/>
        </w:rPr>
      </w:pPr>
    </w:p>
    <w:p w14:paraId="6AC17538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Nga mihi</w:t>
      </w:r>
    </w:p>
    <w:p w14:paraId="1ABAD1C5" w14:textId="77777777" w:rsidR="000F2550" w:rsidRDefault="000F2550">
      <w:pPr>
        <w:pStyle w:val="Standard"/>
        <w:shd w:val="clear" w:color="auto" w:fill="FFFFFF"/>
        <w:rPr>
          <w:rFonts w:ascii="Arial" w:eastAsia="Arial" w:hAnsi="Arial" w:cs="Arial"/>
          <w:color w:val="222222"/>
        </w:rPr>
      </w:pPr>
    </w:p>
    <w:p w14:paraId="0C0E1FAD" w14:textId="77777777" w:rsidR="000F2550" w:rsidRDefault="00787618">
      <w:pPr>
        <w:pStyle w:val="Standard"/>
        <w:shd w:val="clear" w:color="auto" w:fill="FFFFFF"/>
      </w:pPr>
      <w:r>
        <w:rPr>
          <w:rFonts w:ascii="Arial" w:eastAsia="Arial" w:hAnsi="Arial" w:cs="Arial"/>
          <w:color w:val="222222"/>
        </w:rPr>
        <w:t>Keitha</w:t>
      </w:r>
    </w:p>
    <w:p w14:paraId="14E1F0AA" w14:textId="77777777" w:rsidR="000F2550" w:rsidRDefault="000F2550">
      <w:pPr>
        <w:pStyle w:val="Standard"/>
      </w:pPr>
    </w:p>
    <w:sectPr w:rsidR="000F255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C891F" w14:textId="77777777" w:rsidR="00787618" w:rsidRDefault="00787618">
      <w:r>
        <w:separator/>
      </w:r>
    </w:p>
  </w:endnote>
  <w:endnote w:type="continuationSeparator" w:id="0">
    <w:p w14:paraId="1BF67FD0" w14:textId="77777777" w:rsidR="00787618" w:rsidRDefault="0078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ork Sans Regular">
    <w:altName w:val="Work Sans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00423" w14:textId="77777777" w:rsidR="00787618" w:rsidRDefault="00787618">
      <w:r>
        <w:rPr>
          <w:color w:val="000000"/>
        </w:rPr>
        <w:separator/>
      </w:r>
    </w:p>
  </w:footnote>
  <w:footnote w:type="continuationSeparator" w:id="0">
    <w:p w14:paraId="38F48A78" w14:textId="77777777" w:rsidR="00787618" w:rsidRDefault="00787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F2550"/>
    <w:rsid w:val="00065F3C"/>
    <w:rsid w:val="000F2550"/>
    <w:rsid w:val="0078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3E012"/>
  <w15:docId w15:val="{AD269E52-BB21-4354-9445-D3B771A7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Work Sans" w:eastAsia="Work Sans" w:hAnsi="Work Sans" w:cs="Work Sans"/>
        <w:sz w:val="22"/>
        <w:szCs w:val="22"/>
        <w:lang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240" w:after="240"/>
      <w:outlineLvl w:val="1"/>
    </w:pPr>
    <w:rPr>
      <w:rFonts w:ascii="Work Sans Regular" w:eastAsia="Work Sans Regular" w:hAnsi="Work Sans Regular" w:cs="Work Sans Regular"/>
      <w:color w:val="E31C79"/>
      <w:sz w:val="28"/>
      <w:szCs w:val="28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outlineLvl w:val="2"/>
    </w:pPr>
    <w:rPr>
      <w:b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before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before="0"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</w:pPr>
    <w:rPr>
      <w:b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</w:pPr>
    <w:rPr>
      <w:color w:val="666666"/>
      <w:sz w:val="28"/>
      <w:szCs w:val="28"/>
    </w:rPr>
  </w:style>
  <w:style w:type="character" w:customStyle="1" w:styleId="ListLabel1">
    <w:name w:val="ListLabel 1"/>
    <w:rPr>
      <w:rFonts w:ascii="Arial" w:eastAsia="Arial" w:hAnsi="Arial" w:cs="Arial"/>
      <w:color w:val="1155CC"/>
      <w:u w:val="single"/>
    </w:rPr>
  </w:style>
  <w:style w:type="character" w:customStyle="1" w:styleId="Internetlink">
    <w:name w:val="Internet link"/>
    <w:rPr>
      <w:color w:val="000080"/>
      <w:u w:val="single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ovt.nz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vt.nz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 George</cp:lastModifiedBy>
  <cp:revision>2</cp:revision>
  <dcterms:created xsi:type="dcterms:W3CDTF">2020-08-13T22:35:00Z</dcterms:created>
  <dcterms:modified xsi:type="dcterms:W3CDTF">2020-08-13T22:35:00Z</dcterms:modified>
</cp:coreProperties>
</file>